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bidi w:val="0"/>
        <w:spacing w:beforeAutospacing="0" w:line="560" w:lineRule="exact"/>
        <w:ind w:firstLine="0" w:firstLineChars="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880" w:firstLineChars="200"/>
        <w:jc w:val="center"/>
        <w:rPr>
          <w:rStyle w:val="5"/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5"/>
          <w:rFonts w:ascii="Times New Roman" w:hAnsi="Times New Roman" w:eastAsia="方正小标宋简体"/>
          <w:b w:val="0"/>
          <w:bCs w:val="0"/>
          <w:sz w:val="44"/>
          <w:szCs w:val="44"/>
        </w:rPr>
        <w:t>参 选 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600" w:firstLineChars="200"/>
        <w:rPr>
          <w:rFonts w:ascii="Times New Roman" w:hAnsi="Times New Roman"/>
        </w:rPr>
      </w:pPr>
    </w:p>
    <w:p>
      <w:pPr>
        <w:spacing w:line="500" w:lineRule="exact"/>
        <w:ind w:firstLine="0" w:firstLineChars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致:</w:t>
      </w:r>
      <w:r>
        <w:rPr>
          <w:rFonts w:ascii="Times New Roman" w:hAnsi="Times New Roman"/>
          <w:sz w:val="32"/>
          <w:szCs w:val="32"/>
        </w:rPr>
        <w:t>株洲市国有资产投资控股集团有限公司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我所确认已完全知悉贵司聘请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中介机构</w:t>
      </w:r>
      <w:r>
        <w:rPr>
          <w:rFonts w:hint="eastAsia" w:ascii="Times New Roman" w:hAnsi="Times New Roman" w:eastAsia="仿宋_GB2312"/>
          <w:sz w:val="32"/>
          <w:szCs w:val="32"/>
        </w:rPr>
        <w:t>选聘</w:t>
      </w:r>
      <w:r>
        <w:rPr>
          <w:rFonts w:ascii="Times New Roman" w:hAnsi="Times New Roman" w:eastAsia="仿宋_GB2312"/>
          <w:sz w:val="32"/>
          <w:szCs w:val="32"/>
        </w:rPr>
        <w:t>方案的全部内容，我律师事务所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作为参选方正式授权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（授权代表全名, 执业证号）代表我所进行有关本比选活动的一切事宜，考虑本所的实力及特点，作出如下承诺：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1.在此提交的报名文件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正本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　</w:t>
      </w:r>
      <w:r>
        <w:rPr>
          <w:rFonts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副本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 </w:t>
      </w:r>
      <w:r>
        <w:rPr>
          <w:rFonts w:ascii="Times New Roman" w:hAnsi="Times New Roman" w:eastAsia="仿宋_GB2312"/>
          <w:sz w:val="32"/>
          <w:szCs w:val="32"/>
        </w:rPr>
        <w:t xml:space="preserve">份。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2.服务报价为：大写（人民币）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>元（￥：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详细说明价格依据及服务内容</w:t>
      </w: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3.服务内容符合贵司的要求。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4.我所已详细阅读全部文件及合同书，完全认同并接受其全部内容。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5.我所同意按照贵司可能提出的要求，提供与此比选有关的任何其它数据或信息。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我所承诺对报名文件的真实性、可靠性和准确性负责，并承诺不存在侵权的行为，若因提交文件的真实性、可靠性、准确性以及侵权行为，造成的后果及法律责任，与贵司无关，我所承担因此而造成的一切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7．本报名文件的有效期至比选截止日后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日历天有效，如中标，有效期将自动延至服务合同终止日为止。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8.我所如果中标，我所承诺中标后派驻的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服务</w:t>
      </w:r>
      <w:r>
        <w:rPr>
          <w:rFonts w:ascii="Times New Roman" w:hAnsi="Times New Roman" w:eastAsia="仿宋_GB2312"/>
          <w:sz w:val="32"/>
          <w:szCs w:val="32"/>
        </w:rPr>
        <w:t>律师未经贵司同意，不作更换。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9.我所如果中标，承诺按照贵司的要求签订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专项服务合同</w:t>
      </w:r>
      <w:r>
        <w:rPr>
          <w:rFonts w:ascii="Times New Roman" w:hAnsi="Times New Roman" w:eastAsia="仿宋_GB2312"/>
          <w:sz w:val="32"/>
          <w:szCs w:val="32"/>
        </w:rPr>
        <w:t>，按质、按量、按期提供法律顾问服务。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本所合伙人及经办律师与贵司高管不存在配偶及其他亲属关系，或其他可能影响公正执行业务的关系。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参选人（公章）：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ascii="Times New Roman" w:hAnsi="Times New Roman"/>
          <w:sz w:val="32"/>
          <w:szCs w:val="32"/>
        </w:rPr>
      </w:pPr>
    </w:p>
    <w:p>
      <w:r>
        <w:rPr>
          <w:rFonts w:ascii="Times New Roman" w:hAnsi="Times New Roman" w:eastAsia="仿宋_GB2312"/>
          <w:sz w:val="32"/>
          <w:szCs w:val="32"/>
        </w:rPr>
        <w:t>法定代表人或授权代表（签字或盖章）：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YjM0YmIwMDg3N2M3NjA5YjE0YzI4ZjkxOTkxNzgifQ=="/>
  </w:docVars>
  <w:rsids>
    <w:rsidRoot w:val="57451DE0"/>
    <w:rsid w:val="5745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before="100" w:beforeAutospacing="1" w:after="120"/>
    </w:p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2023-03-10T02:13:00Z</dcterms:created>
  <dc:creator>沐雪纷纷</dc:creator>
  <cp:lastModifiedBy>沐雪纷纷</cp:lastModifiedBy>
  <dcterms:modified xsi:type="dcterms:W3CDTF">2023-03-10T02:13:23Z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A065003210CE432D9D86C796FE7C642A</vt:lpwstr>
  </property>
</Properties>
</file>